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804BB6">
        <w:rPr>
          <w:rFonts w:ascii="Calibri" w:hAnsi="Calibri" w:cs="Calibri"/>
          <w:b/>
          <w:sz w:val="20"/>
          <w:szCs w:val="20"/>
        </w:rPr>
        <w:t>projekt -</w:t>
      </w:r>
      <w:r w:rsidR="000B079E">
        <w:rPr>
          <w:rFonts w:ascii="Calibri" w:hAnsi="Calibri" w:cs="Calibri"/>
          <w:b/>
          <w:sz w:val="20"/>
          <w:szCs w:val="20"/>
        </w:rPr>
        <w:t>utylizacja wyrobów zawierających azbest</w:t>
      </w:r>
    </w:p>
    <w:p w:rsidR="00BC2FB9" w:rsidRPr="00B67B0C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W związku z zapisami art. 13 oraz art. 14 ROZPORZĄDZENIA PARLAMENTU EUROPEJSKIEGO I RADY (UE) 2016/679 z dnia 27 kwietnia 2016 r. w sprawie ochrony osób fizycznych w związku z przetwarzaniem danych osobowych i </w:t>
      </w:r>
      <w:r w:rsidRPr="00B67B0C">
        <w:rPr>
          <w:rFonts w:ascii="Calibri" w:hAnsi="Calibri" w:cs="Calibri"/>
          <w:sz w:val="20"/>
          <w:szCs w:val="20"/>
        </w:rPr>
        <w:t>w sprawie swobodnego przepływu takich danych oraz uchylenia dyrektywy 95/46/WE (ogólne rozporządzenie o ochronie danych) (Dz.</w:t>
      </w:r>
      <w:r w:rsidR="00147D82" w:rsidRPr="00B67B0C">
        <w:rPr>
          <w:rFonts w:ascii="Calibri" w:hAnsi="Calibri" w:cs="Calibri"/>
          <w:sz w:val="20"/>
          <w:szCs w:val="20"/>
        </w:rPr>
        <w:t xml:space="preserve"> </w:t>
      </w:r>
      <w:r w:rsidRPr="00B67B0C">
        <w:rPr>
          <w:rFonts w:ascii="Calibri" w:hAnsi="Calibri" w:cs="Calibri"/>
          <w:sz w:val="20"/>
          <w:szCs w:val="20"/>
        </w:rPr>
        <w:t>U.</w:t>
      </w:r>
      <w:r w:rsidR="00147D82" w:rsidRPr="00B67B0C">
        <w:rPr>
          <w:rFonts w:ascii="Calibri" w:hAnsi="Calibri" w:cs="Calibri"/>
          <w:sz w:val="20"/>
          <w:szCs w:val="20"/>
        </w:rPr>
        <w:t xml:space="preserve"> </w:t>
      </w:r>
      <w:r w:rsidRPr="00B67B0C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9B4A6E" w:rsidRPr="00B67B0C" w:rsidRDefault="00CF0D1F" w:rsidP="009B4A6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CF0D1F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9B4A6E" w:rsidRPr="00B67B0C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B67B0C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67B0C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B67B0C">
        <w:rPr>
          <w:rFonts w:ascii="Calibri" w:hAnsi="Calibri" w:cs="Calibri"/>
          <w:sz w:val="20"/>
          <w:szCs w:val="20"/>
        </w:rPr>
        <w:t>wyznaczył</w:t>
      </w:r>
      <w:r w:rsidRPr="00B67B0C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B67B0C">
        <w:rPr>
          <w:rFonts w:ascii="Calibri" w:hAnsi="Calibri" w:cs="Calibri"/>
          <w:sz w:val="20"/>
          <w:szCs w:val="20"/>
        </w:rPr>
        <w:t xml:space="preserve">) – Pana </w:t>
      </w:r>
      <w:r w:rsidR="00D31EC7" w:rsidRPr="00B67B0C">
        <w:rPr>
          <w:rFonts w:ascii="Calibri" w:hAnsi="Calibri" w:cs="Calibri"/>
          <w:sz w:val="20"/>
          <w:szCs w:val="20"/>
        </w:rPr>
        <w:t>Stefana Książka</w:t>
      </w:r>
      <w:r w:rsidRPr="00B67B0C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B67B0C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B67B0C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B67B0C">
        <w:rPr>
          <w:sz w:val="20"/>
          <w:szCs w:val="20"/>
        </w:rPr>
        <w:t>.</w:t>
      </w:r>
      <w:r w:rsidR="007D26B5" w:rsidRPr="00B67B0C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0B07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 xml:space="preserve"> </w:t>
      </w:r>
      <w:r w:rsidR="000B079E">
        <w:rPr>
          <w:rFonts w:ascii="Calibri" w:hAnsi="Calibri" w:cs="Calibri"/>
          <w:sz w:val="20"/>
          <w:szCs w:val="20"/>
        </w:rPr>
        <w:t>prowadzenia spraw związanych z</w:t>
      </w:r>
      <w:r w:rsidR="00B51528" w:rsidRPr="00B51528">
        <w:rPr>
          <w:rFonts w:ascii="Calibri" w:hAnsi="Calibri" w:cs="Calibri"/>
          <w:sz w:val="20"/>
          <w:szCs w:val="20"/>
        </w:rPr>
        <w:t xml:space="preserve"> </w:t>
      </w:r>
      <w:r w:rsidR="000B079E">
        <w:rPr>
          <w:rFonts w:ascii="Calibri" w:hAnsi="Calibri" w:cs="Calibri"/>
          <w:sz w:val="20"/>
          <w:szCs w:val="20"/>
        </w:rPr>
        <w:t>utylizacją</w:t>
      </w:r>
      <w:r w:rsidR="000B079E" w:rsidRPr="000B079E">
        <w:rPr>
          <w:rFonts w:ascii="Calibri" w:hAnsi="Calibri" w:cs="Calibri"/>
          <w:sz w:val="20"/>
          <w:szCs w:val="20"/>
        </w:rPr>
        <w:t xml:space="preserve"> wyrobów azbestowych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Pr="006D4880" w:rsidRDefault="005150EB" w:rsidP="006D48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1F02B4" w:rsidRPr="006D4880">
        <w:rPr>
          <w:rFonts w:ascii="Calibri" w:hAnsi="Calibri" w:cs="Calibri"/>
          <w:sz w:val="20"/>
          <w:szCs w:val="20"/>
        </w:rPr>
        <w:t xml:space="preserve">Ustawą </w:t>
      </w:r>
      <w:r w:rsidR="006D4880" w:rsidRPr="006D4880">
        <w:rPr>
          <w:rFonts w:ascii="Calibri" w:hAnsi="Calibri" w:cs="Calibri"/>
          <w:sz w:val="20"/>
          <w:szCs w:val="20"/>
        </w:rPr>
        <w:t xml:space="preserve"> z dnia </w:t>
      </w:r>
      <w:r w:rsidR="00B67B0C" w:rsidRPr="00B67B0C">
        <w:rPr>
          <w:rFonts w:ascii="Calibri" w:hAnsi="Calibri" w:cs="Calibri"/>
          <w:sz w:val="20"/>
          <w:szCs w:val="20"/>
        </w:rPr>
        <w:t>27 kwietnia 2001 r. Prawo ochrony środowiska</w:t>
      </w:r>
      <w:r w:rsidR="00804BB6">
        <w:rPr>
          <w:rFonts w:ascii="Calibri" w:hAnsi="Calibri" w:cs="Calibri"/>
          <w:sz w:val="20"/>
          <w:szCs w:val="20"/>
        </w:rPr>
        <w:t>;</w:t>
      </w:r>
      <w:r w:rsidR="00B67B0C" w:rsidRPr="00B67B0C">
        <w:t xml:space="preserve"> </w:t>
      </w:r>
      <w:r w:rsidR="00B67B0C" w:rsidRPr="00B67B0C">
        <w:rPr>
          <w:rFonts w:ascii="Calibri" w:hAnsi="Calibri" w:cs="Calibri"/>
          <w:sz w:val="20"/>
          <w:szCs w:val="20"/>
        </w:rPr>
        <w:t>Rozporządzenie Ministra Gospodarki z dnia 13 grudnia 2010 r. w sprawie wymagań w zakresie wykorzystywania wyrobów zawierających azbest oraz wykorzystywania i oczyszczania instalacji lub urządzeń, w których były lub są wykorzystywane wyroby zawierające azbest</w:t>
      </w:r>
      <w:r w:rsidR="00804BB6" w:rsidRPr="00804BB6">
        <w:rPr>
          <w:rFonts w:ascii="Calibri" w:hAnsi="Calibri" w:cs="Calibri"/>
          <w:sz w:val="20"/>
          <w:szCs w:val="20"/>
        </w:rPr>
        <w:t xml:space="preserve">; </w:t>
      </w:r>
      <w:r w:rsidR="00141F32" w:rsidRPr="00141F32">
        <w:rPr>
          <w:rFonts w:ascii="Calibri" w:hAnsi="Calibri" w:cs="Calibri"/>
          <w:sz w:val="20"/>
          <w:szCs w:val="20"/>
        </w:rPr>
        <w:t>uchwała Rady Gminy XXII/132/2009 z dnia 23 marca 2009 r. w sprawie uchwalenia programu usuwania azbestu i wyrobów zawierających azbest stosowanych na terenie gminy Przesmyki na lata 2009-2032</w:t>
      </w:r>
      <w:r w:rsidR="00330360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387E99">
        <w:rPr>
          <w:rFonts w:ascii="Calibri" w:hAnsi="Calibri" w:cs="Calibri"/>
          <w:sz w:val="20"/>
          <w:szCs w:val="20"/>
        </w:rPr>
        <w:t xml:space="preserve"> Niepodanie koniecznych danych skutkuje niezałatwieniem sprawy. 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C1CC4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9C1CC4">
        <w:rPr>
          <w:rFonts w:ascii="Calibri" w:hAnsi="Calibri" w:cs="Calibri"/>
          <w:sz w:val="20"/>
          <w:szCs w:val="20"/>
        </w:rPr>
        <w:t xml:space="preserve">tj. </w:t>
      </w:r>
      <w:r w:rsidR="00804BB6">
        <w:rPr>
          <w:rFonts w:ascii="Calibri" w:hAnsi="Calibri" w:cs="Calibri"/>
          <w:sz w:val="20"/>
          <w:szCs w:val="20"/>
        </w:rPr>
        <w:t>i</w:t>
      </w:r>
      <w:r w:rsidR="00804BB6" w:rsidRPr="00804BB6">
        <w:rPr>
          <w:rFonts w:ascii="Calibri" w:hAnsi="Calibri" w:cs="Calibri"/>
          <w:sz w:val="20"/>
          <w:szCs w:val="20"/>
        </w:rPr>
        <w:t>mię, nazwisko, adres zamieszkania, numer działki, telefon</w:t>
      </w:r>
      <w:r w:rsidR="009C1CC4">
        <w:rPr>
          <w:rFonts w:ascii="Calibri" w:hAnsi="Calibri" w:cs="Calibri"/>
          <w:sz w:val="20"/>
          <w:szCs w:val="20"/>
        </w:rPr>
        <w:t>;</w:t>
      </w:r>
      <w:r w:rsidR="009C1CC4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B67B0C">
        <w:rPr>
          <w:rFonts w:ascii="Calibri" w:hAnsi="Calibri" w:cs="Calibri"/>
          <w:sz w:val="20"/>
          <w:szCs w:val="20"/>
        </w:rPr>
        <w:t xml:space="preserve"> (instytucje przyznające dofinansowanie)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B67B0C">
        <w:rPr>
          <w:rFonts w:ascii="Calibri" w:hAnsi="Calibri" w:cs="Calibri"/>
          <w:sz w:val="20"/>
          <w:szCs w:val="20"/>
        </w:rPr>
        <w:t xml:space="preserve"> (w</w:t>
      </w:r>
      <w:r w:rsidR="00B67B0C" w:rsidRPr="00B67B0C">
        <w:rPr>
          <w:rFonts w:ascii="Calibri" w:hAnsi="Calibri" w:cs="Calibri"/>
          <w:sz w:val="20"/>
          <w:szCs w:val="20"/>
        </w:rPr>
        <w:t>ykonawcy zadania wyłonieni w drodze udzielenia zamówienia publicznego</w:t>
      </w:r>
      <w:r w:rsidR="00B67B0C">
        <w:rPr>
          <w:rFonts w:ascii="Calibri" w:hAnsi="Calibri" w:cs="Calibri"/>
          <w:sz w:val="20"/>
          <w:szCs w:val="20"/>
        </w:rPr>
        <w:t>).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436A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A424F">
        <w:rPr>
          <w:rFonts w:ascii="Calibri" w:hAnsi="Calibri" w:cs="Calibri"/>
          <w:sz w:val="20"/>
          <w:szCs w:val="20"/>
        </w:rPr>
        <w:t xml:space="preserve"> (</w:t>
      </w:r>
      <w:r w:rsidR="00804BB6">
        <w:rPr>
          <w:rFonts w:ascii="Calibri" w:hAnsi="Calibri" w:cs="Calibri"/>
          <w:sz w:val="20"/>
          <w:szCs w:val="20"/>
        </w:rPr>
        <w:t>bezterminowo</w:t>
      </w:r>
      <w:r w:rsidR="004A424F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804BB6" w:rsidRDefault="000906A1" w:rsidP="00804B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804BB6" w:rsidSect="00B67B0C">
      <w:pgSz w:w="12240" w:h="15840"/>
      <w:pgMar w:top="1417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5B" w:rsidRDefault="00912C5B" w:rsidP="00874147">
      <w:pPr>
        <w:spacing w:after="0" w:line="240" w:lineRule="auto"/>
      </w:pPr>
      <w:r>
        <w:separator/>
      </w:r>
    </w:p>
  </w:endnote>
  <w:endnote w:type="continuationSeparator" w:id="0">
    <w:p w:rsidR="00912C5B" w:rsidRDefault="00912C5B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5B" w:rsidRDefault="00912C5B" w:rsidP="00874147">
      <w:pPr>
        <w:spacing w:after="0" w:line="240" w:lineRule="auto"/>
      </w:pPr>
      <w:r>
        <w:separator/>
      </w:r>
    </w:p>
  </w:footnote>
  <w:footnote w:type="continuationSeparator" w:id="0">
    <w:p w:rsidR="00912C5B" w:rsidRDefault="00912C5B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595A"/>
    <w:rsid w:val="0002545A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102C25"/>
    <w:rsid w:val="00111906"/>
    <w:rsid w:val="001203D4"/>
    <w:rsid w:val="00123F5A"/>
    <w:rsid w:val="001414AF"/>
    <w:rsid w:val="00141F32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2EE1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77C1B"/>
    <w:rsid w:val="00380AEB"/>
    <w:rsid w:val="00387E99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17A6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B115D"/>
    <w:rsid w:val="005C56FA"/>
    <w:rsid w:val="0060169F"/>
    <w:rsid w:val="00601B1F"/>
    <w:rsid w:val="00622DB3"/>
    <w:rsid w:val="00642817"/>
    <w:rsid w:val="00656875"/>
    <w:rsid w:val="006667C6"/>
    <w:rsid w:val="00666C9B"/>
    <w:rsid w:val="0068037B"/>
    <w:rsid w:val="006A11E9"/>
    <w:rsid w:val="006A469F"/>
    <w:rsid w:val="006A487D"/>
    <w:rsid w:val="006A5D0E"/>
    <w:rsid w:val="006D4880"/>
    <w:rsid w:val="006F2229"/>
    <w:rsid w:val="00720329"/>
    <w:rsid w:val="0072250C"/>
    <w:rsid w:val="007317FB"/>
    <w:rsid w:val="00736902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04BB6"/>
    <w:rsid w:val="00817A30"/>
    <w:rsid w:val="00826007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12C5B"/>
    <w:rsid w:val="009176DF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4A6E"/>
    <w:rsid w:val="009B7D5E"/>
    <w:rsid w:val="009C1C82"/>
    <w:rsid w:val="009C1CC4"/>
    <w:rsid w:val="009C56E8"/>
    <w:rsid w:val="009D7B9A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67B0C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00733"/>
    <w:rsid w:val="00C67B89"/>
    <w:rsid w:val="00C7549C"/>
    <w:rsid w:val="00C9381F"/>
    <w:rsid w:val="00C945EE"/>
    <w:rsid w:val="00CB331E"/>
    <w:rsid w:val="00CC384D"/>
    <w:rsid w:val="00CC4567"/>
    <w:rsid w:val="00CC6372"/>
    <w:rsid w:val="00CE5AEA"/>
    <w:rsid w:val="00CF0D1F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43E66"/>
    <w:rsid w:val="00E56421"/>
    <w:rsid w:val="00E90B6C"/>
    <w:rsid w:val="00E91494"/>
    <w:rsid w:val="00EB40DB"/>
    <w:rsid w:val="00ED0F0A"/>
    <w:rsid w:val="00ED2245"/>
    <w:rsid w:val="00ED63B5"/>
    <w:rsid w:val="00EE5074"/>
    <w:rsid w:val="00EE59D5"/>
    <w:rsid w:val="00EE798A"/>
    <w:rsid w:val="00EF1F7E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2F22"/>
    <w:rsid w:val="00FB7A7B"/>
    <w:rsid w:val="00FC2049"/>
    <w:rsid w:val="00FD061A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47</cp:revision>
  <dcterms:created xsi:type="dcterms:W3CDTF">2018-10-29T13:12:00Z</dcterms:created>
  <dcterms:modified xsi:type="dcterms:W3CDTF">2020-03-10T09:29:00Z</dcterms:modified>
</cp:coreProperties>
</file>